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B04" w:rsidRDefault="000A1B04" w:rsidP="000A1B04">
      <w:pPr>
        <w:widowControl w:val="0"/>
        <w:tabs>
          <w:tab w:val="left" w:pos="2520"/>
        </w:tabs>
        <w:spacing w:after="30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Toc41375915"/>
      <w:bookmarkStart w:id="1" w:name="_GoBack"/>
      <w:bookmarkEnd w:id="1"/>
      <w:r w:rsidRPr="001D451A">
        <w:rPr>
          <w:rFonts w:ascii="Times New Roman" w:hAnsi="Times New Roman" w:cs="Times New Roman"/>
          <w:b/>
          <w:bCs/>
          <w:sz w:val="28"/>
          <w:szCs w:val="28"/>
        </w:rPr>
        <w:t>Оборот оптовой торговли</w:t>
      </w:r>
      <w:bookmarkEnd w:id="0"/>
    </w:p>
    <w:p w:rsidR="000A1B04" w:rsidRPr="001D451A" w:rsidRDefault="000A1B04" w:rsidP="000A1B04">
      <w:pPr>
        <w:widowControl w:val="0"/>
        <w:tabs>
          <w:tab w:val="left" w:pos="2520"/>
        </w:tabs>
        <w:spacing w:after="240" w:line="360" w:lineRule="auto"/>
        <w:ind w:firstLine="851"/>
        <w:jc w:val="both"/>
        <w:outlineLvl w:val="2"/>
        <w:rPr>
          <w:rFonts w:ascii="Times New Roman" w:hAnsi="Times New Roman" w:cs="Times New Roman"/>
        </w:rPr>
      </w:pPr>
      <w:r w:rsidRPr="001D451A">
        <w:rPr>
          <w:rFonts w:ascii="Times New Roman" w:hAnsi="Times New Roman" w:cs="Times New Roman"/>
        </w:rPr>
        <w:t xml:space="preserve">В </w:t>
      </w:r>
      <w:r w:rsidR="00D164BB">
        <w:rPr>
          <w:rFonts w:ascii="Times New Roman" w:hAnsi="Times New Roman" w:cs="Times New Roman"/>
        </w:rPr>
        <w:t>дека</w:t>
      </w:r>
      <w:r w:rsidR="003E3513">
        <w:rPr>
          <w:rFonts w:ascii="Times New Roman" w:hAnsi="Times New Roman" w:cs="Times New Roman"/>
        </w:rPr>
        <w:t>бр</w:t>
      </w:r>
      <w:r w:rsidR="001840B6">
        <w:rPr>
          <w:rFonts w:ascii="Times New Roman" w:hAnsi="Times New Roman" w:cs="Times New Roman"/>
        </w:rPr>
        <w:t>е</w:t>
      </w:r>
      <w:r w:rsidRPr="001D451A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1</w:t>
      </w:r>
      <w:r w:rsidRPr="001D451A">
        <w:rPr>
          <w:rFonts w:ascii="Times New Roman" w:hAnsi="Times New Roman" w:cs="Times New Roman"/>
        </w:rPr>
        <w:t xml:space="preserve"> г</w:t>
      </w:r>
      <w:r>
        <w:rPr>
          <w:rFonts w:ascii="Times New Roman" w:hAnsi="Times New Roman" w:cs="Times New Roman"/>
        </w:rPr>
        <w:t>.</w:t>
      </w:r>
      <w:r w:rsidRPr="001D451A">
        <w:rPr>
          <w:rFonts w:ascii="Times New Roman" w:hAnsi="Times New Roman" w:cs="Times New Roman"/>
        </w:rPr>
        <w:t xml:space="preserve"> оборот оптовой торговли </w:t>
      </w:r>
      <w:r>
        <w:rPr>
          <w:rFonts w:ascii="Times New Roman" w:hAnsi="Times New Roman" w:cs="Times New Roman"/>
        </w:rPr>
        <w:t xml:space="preserve">по предварительным данным </w:t>
      </w:r>
      <w:r w:rsidRPr="001D451A">
        <w:rPr>
          <w:rFonts w:ascii="Times New Roman" w:hAnsi="Times New Roman" w:cs="Times New Roman"/>
        </w:rPr>
        <w:t xml:space="preserve">составил </w:t>
      </w:r>
      <w:r>
        <w:rPr>
          <w:rFonts w:ascii="Times New Roman" w:hAnsi="Times New Roman" w:cs="Times New Roman"/>
        </w:rPr>
        <w:br/>
      </w:r>
      <w:r w:rsidR="00DD3F37">
        <w:rPr>
          <w:rFonts w:ascii="Times New Roman" w:hAnsi="Times New Roman" w:cs="Times New Roman"/>
        </w:rPr>
        <w:t>3</w:t>
      </w:r>
      <w:r w:rsidR="00143F71">
        <w:rPr>
          <w:rFonts w:ascii="Times New Roman" w:hAnsi="Times New Roman" w:cs="Times New Roman"/>
        </w:rPr>
        <w:t>995</w:t>
      </w:r>
      <w:r w:rsidR="00457285">
        <w:rPr>
          <w:rFonts w:ascii="Times New Roman" w:hAnsi="Times New Roman" w:cs="Times New Roman"/>
        </w:rPr>
        <w:t>,</w:t>
      </w:r>
      <w:r w:rsidR="00143F71">
        <w:rPr>
          <w:rFonts w:ascii="Times New Roman" w:hAnsi="Times New Roman" w:cs="Times New Roman"/>
        </w:rPr>
        <w:t>7</w:t>
      </w:r>
      <w:r w:rsidRPr="001D451A">
        <w:rPr>
          <w:rFonts w:ascii="Times New Roman" w:hAnsi="Times New Roman" w:cs="Times New Roman"/>
        </w:rPr>
        <w:t xml:space="preserve"> </w:t>
      </w:r>
      <w:proofErr w:type="gramStart"/>
      <w:r w:rsidRPr="001D451A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лрд</w:t>
      </w:r>
      <w:proofErr w:type="gramEnd"/>
      <w:r>
        <w:rPr>
          <w:rFonts w:ascii="Times New Roman" w:hAnsi="Times New Roman" w:cs="Times New Roman"/>
        </w:rPr>
        <w:t xml:space="preserve"> рублей </w:t>
      </w:r>
      <w:r w:rsidRPr="001D451A">
        <w:rPr>
          <w:rFonts w:ascii="Times New Roman" w:hAnsi="Times New Roman" w:cs="Times New Roman"/>
        </w:rPr>
        <w:t xml:space="preserve">или </w:t>
      </w:r>
      <w:r w:rsidR="00143F71">
        <w:rPr>
          <w:rFonts w:ascii="Times New Roman" w:hAnsi="Times New Roman" w:cs="Times New Roman"/>
        </w:rPr>
        <w:t>91,2</w:t>
      </w:r>
      <w:r>
        <w:rPr>
          <w:rFonts w:ascii="Times New Roman" w:hAnsi="Times New Roman" w:cs="Times New Roman"/>
        </w:rPr>
        <w:t xml:space="preserve">%  (в сопоставимых ценах) к </w:t>
      </w:r>
      <w:r w:rsidRPr="001D451A">
        <w:rPr>
          <w:rFonts w:ascii="Times New Roman" w:hAnsi="Times New Roman" w:cs="Times New Roman"/>
        </w:rPr>
        <w:t>соответствующему периоду предыдущего года.</w:t>
      </w:r>
      <w:r>
        <w:rPr>
          <w:rFonts w:ascii="Times New Roman" w:hAnsi="Times New Roman" w:cs="Times New Roman"/>
        </w:rPr>
        <w:t xml:space="preserve"> В январе-</w:t>
      </w:r>
      <w:r w:rsidR="00D164BB">
        <w:rPr>
          <w:rFonts w:ascii="Times New Roman" w:hAnsi="Times New Roman" w:cs="Times New Roman"/>
        </w:rPr>
        <w:t>дека</w:t>
      </w:r>
      <w:r w:rsidR="00FB2E4B">
        <w:rPr>
          <w:rFonts w:ascii="Times New Roman" w:hAnsi="Times New Roman" w:cs="Times New Roman"/>
        </w:rPr>
        <w:t>бр</w:t>
      </w:r>
      <w:r w:rsidR="001840B6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2021 г. – </w:t>
      </w:r>
      <w:r w:rsidR="00A4113C">
        <w:rPr>
          <w:rFonts w:ascii="Times New Roman" w:hAnsi="Times New Roman" w:cs="Times New Roman"/>
        </w:rPr>
        <w:t>3</w:t>
      </w:r>
      <w:r w:rsidR="00143F71">
        <w:rPr>
          <w:rFonts w:ascii="Times New Roman" w:hAnsi="Times New Roman" w:cs="Times New Roman"/>
        </w:rPr>
        <w:t>7908</w:t>
      </w:r>
      <w:r w:rsidR="000169B9">
        <w:rPr>
          <w:rFonts w:ascii="Times New Roman" w:hAnsi="Times New Roman" w:cs="Times New Roman"/>
        </w:rPr>
        <w:t>,</w:t>
      </w:r>
      <w:r w:rsidR="00143F71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млрд</w:t>
      </w:r>
      <w:proofErr w:type="gramEnd"/>
      <w:r>
        <w:rPr>
          <w:rFonts w:ascii="Times New Roman" w:hAnsi="Times New Roman" w:cs="Times New Roman"/>
        </w:rPr>
        <w:t xml:space="preserve"> рублей и 1</w:t>
      </w:r>
      <w:r w:rsidR="00A4113C">
        <w:rPr>
          <w:rFonts w:ascii="Times New Roman" w:hAnsi="Times New Roman" w:cs="Times New Roman"/>
        </w:rPr>
        <w:t>0</w:t>
      </w:r>
      <w:r w:rsidR="00143F71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,</w:t>
      </w:r>
      <w:r w:rsidR="00143F71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% соответственно.</w:t>
      </w:r>
    </w:p>
    <w:p w:rsidR="000A1B04" w:rsidRDefault="000A1B04" w:rsidP="000A1B04">
      <w:pPr>
        <w:spacing w:before="120" w:after="120"/>
        <w:jc w:val="center"/>
        <w:rPr>
          <w:rFonts w:ascii="Times New Roman" w:hAnsi="Times New Roman"/>
        </w:rPr>
      </w:pPr>
      <w:r w:rsidRPr="00920347">
        <w:rPr>
          <w:rFonts w:ascii="Times New Roman" w:hAnsi="Times New Roman"/>
          <w:b/>
          <w:sz w:val="24"/>
        </w:rPr>
        <w:t>Динамика оборота оптовой торговли</w:t>
      </w:r>
      <w:r w:rsidR="007A5A50">
        <w:rPr>
          <w:rFonts w:ascii="Times New Roman" w:hAnsi="Times New Roman"/>
          <w:b/>
          <w:sz w:val="24"/>
        </w:rPr>
        <w:t>, %</w:t>
      </w:r>
      <w:r w:rsidRPr="00920347">
        <w:rPr>
          <w:rFonts w:ascii="Times New Roman" w:hAnsi="Times New Roman"/>
          <w:b/>
          <w:sz w:val="24"/>
        </w:rPr>
        <w:br/>
      </w:r>
      <w:r w:rsidRPr="009B5DFB">
        <w:rPr>
          <w:rFonts w:ascii="Times New Roman" w:hAnsi="Times New Roman"/>
        </w:rPr>
        <w:t>в сопоставимых ценах</w:t>
      </w:r>
    </w:p>
    <w:p w:rsidR="000A1B04" w:rsidRDefault="000A1B04" w:rsidP="000A1B04">
      <w:pPr>
        <w:spacing w:before="120" w:after="120"/>
        <w:jc w:val="center"/>
        <w:rPr>
          <w:rFonts w:ascii="Times New Roman" w:hAnsi="Times New Roman"/>
        </w:rPr>
      </w:pPr>
    </w:p>
    <w:p w:rsidR="000A1B04" w:rsidRDefault="000A1B04" w:rsidP="000A1B04">
      <w:pPr>
        <w:spacing w:before="120" w:after="120"/>
        <w:jc w:val="center"/>
        <w:rPr>
          <w:rFonts w:ascii="Times New Roman" w:hAnsi="Times New Roman"/>
        </w:rPr>
      </w:pPr>
      <w:r w:rsidRPr="00626F14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942640" cy="2700670"/>
            <wp:effectExtent l="0" t="0" r="2001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tbl>
      <w:tblPr>
        <w:tblStyle w:val="a9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529"/>
        <w:gridCol w:w="1873"/>
        <w:gridCol w:w="1701"/>
        <w:gridCol w:w="1276"/>
        <w:gridCol w:w="1134"/>
      </w:tblGrid>
      <w:tr w:rsidR="007A5A50" w:rsidTr="007A5A50">
        <w:trPr>
          <w:trHeight w:val="114"/>
        </w:trPr>
        <w:tc>
          <w:tcPr>
            <w:tcW w:w="93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A5A50" w:rsidRDefault="007A5A50" w:rsidP="0022042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72D9A">
              <w:rPr>
                <w:rFonts w:ascii="Times New Roman" w:hAnsi="Times New Roman" w:cs="Times New Roman"/>
                <w:b/>
                <w:bCs/>
              </w:rPr>
              <w:t>Оборот оптовой торговли</w:t>
            </w:r>
          </w:p>
        </w:tc>
      </w:tr>
      <w:tr w:rsidR="000A1B04" w:rsidTr="007A5A50">
        <w:trPr>
          <w:trHeight w:val="11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B04" w:rsidRDefault="000A1B04" w:rsidP="00220425">
            <w:pPr>
              <w:spacing w:before="60" w:after="60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B04" w:rsidRDefault="000A1B04" w:rsidP="00D164B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</w:t>
            </w:r>
            <w:r w:rsidR="00D164BB">
              <w:rPr>
                <w:rFonts w:ascii="Times New Roman" w:hAnsi="Times New Roman" w:cs="Times New Roman"/>
              </w:rPr>
              <w:t>декаб</w:t>
            </w:r>
            <w:r w:rsidR="00CF0836">
              <w:rPr>
                <w:rFonts w:ascii="Times New Roman" w:hAnsi="Times New Roman" w:cs="Times New Roman"/>
              </w:rPr>
              <w:t>рь</w:t>
            </w:r>
            <w:r>
              <w:rPr>
                <w:rFonts w:ascii="Times New Roman" w:hAnsi="Times New Roman" w:cs="Times New Roman"/>
              </w:rPr>
              <w:br/>
              <w:t>2021 г.,</w:t>
            </w:r>
            <w:r>
              <w:rPr>
                <w:rFonts w:ascii="Times New Roman" w:hAnsi="Times New Roman" w:cs="Times New Roman"/>
              </w:rPr>
              <w:br/>
              <w:t>млн</w:t>
            </w:r>
            <w:r>
              <w:rPr>
                <w:rFonts w:ascii="Times New Roman" w:hAnsi="Times New Roman" w:cs="Times New Roman"/>
              </w:rPr>
              <w:br/>
              <w:t>рублей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B04" w:rsidRDefault="000A1B04" w:rsidP="00D164B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Январь</w:t>
            </w:r>
            <w:r w:rsidR="00AD2CBB">
              <w:rPr>
                <w:rFonts w:ascii="Times New Roman" w:hAnsi="Times New Roman" w:cs="Times New Roman"/>
              </w:rPr>
              <w:t>-</w:t>
            </w:r>
            <w:r w:rsidR="00D164BB">
              <w:rPr>
                <w:rFonts w:ascii="Times New Roman" w:hAnsi="Times New Roman" w:cs="Times New Roman"/>
              </w:rPr>
              <w:t>дека</w:t>
            </w:r>
            <w:r w:rsidR="00CF0836">
              <w:rPr>
                <w:rFonts w:ascii="Times New Roman" w:hAnsi="Times New Roman" w:cs="Times New Roman"/>
              </w:rPr>
              <w:t>брь</w:t>
            </w:r>
            <w:r>
              <w:rPr>
                <w:rFonts w:ascii="Times New Roman" w:hAnsi="Times New Roman" w:cs="Times New Roman"/>
              </w:rPr>
              <w:br/>
              <w:t>2021 года</w:t>
            </w:r>
            <w:r>
              <w:rPr>
                <w:rFonts w:ascii="Times New Roman" w:hAnsi="Times New Roman" w:cs="Times New Roman"/>
              </w:rPr>
              <w:br/>
              <w:t>в % к</w:t>
            </w:r>
            <w:r>
              <w:rPr>
                <w:rFonts w:ascii="Times New Roman" w:hAnsi="Times New Roman" w:cs="Times New Roman"/>
              </w:rPr>
              <w:br/>
              <w:t>январю-</w:t>
            </w:r>
            <w:r w:rsidR="00D164BB">
              <w:rPr>
                <w:rFonts w:ascii="Times New Roman" w:hAnsi="Times New Roman" w:cs="Times New Roman"/>
              </w:rPr>
              <w:t>декаб</w:t>
            </w:r>
            <w:r w:rsidR="00FB2E4B">
              <w:rPr>
                <w:rFonts w:ascii="Times New Roman" w:hAnsi="Times New Roman" w:cs="Times New Roman"/>
              </w:rPr>
              <w:t>рю</w:t>
            </w:r>
            <w:r>
              <w:rPr>
                <w:rFonts w:ascii="Times New Roman" w:hAnsi="Times New Roman" w:cs="Times New Roman"/>
              </w:rPr>
              <w:br/>
              <w:t xml:space="preserve">2020 года </w:t>
            </w:r>
            <w:r>
              <w:rPr>
                <w:rFonts w:ascii="Times New Roman" w:hAnsi="Times New Roman" w:cs="Times New Roman"/>
              </w:rPr>
              <w:br/>
              <w:t>(в сопоставимых ценах)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0836" w:rsidRDefault="00D164BB" w:rsidP="0044154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</w:t>
            </w:r>
            <w:r w:rsidR="00CF0836">
              <w:rPr>
                <w:rFonts w:ascii="Times New Roman" w:hAnsi="Times New Roman" w:cs="Times New Roman"/>
              </w:rPr>
              <w:t>брь</w:t>
            </w:r>
          </w:p>
          <w:p w:rsidR="000A1B04" w:rsidRDefault="000A1B04" w:rsidP="0044154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г.,</w:t>
            </w:r>
            <w:r>
              <w:rPr>
                <w:rFonts w:ascii="Times New Roman" w:hAnsi="Times New Roman" w:cs="Times New Roman"/>
              </w:rPr>
              <w:br/>
              <w:t>млн</w:t>
            </w:r>
            <w:r>
              <w:rPr>
                <w:rFonts w:ascii="Times New Roman" w:hAnsi="Times New Roman" w:cs="Times New Roman"/>
              </w:rPr>
              <w:br/>
              <w:t>рублей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1B04" w:rsidRDefault="000A1B04" w:rsidP="0022042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сопоставимых ценах</w:t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% к</w:t>
            </w:r>
          </w:p>
        </w:tc>
      </w:tr>
      <w:tr w:rsidR="000A1B04" w:rsidTr="00220425">
        <w:trPr>
          <w:trHeight w:val="139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04" w:rsidRDefault="000A1B04" w:rsidP="002204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04" w:rsidRDefault="000A1B04" w:rsidP="002204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04" w:rsidRDefault="000A1B04" w:rsidP="002204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04" w:rsidRDefault="000A1B04" w:rsidP="002204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1B04" w:rsidRPr="007B46AA" w:rsidRDefault="00D164BB" w:rsidP="0044154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</w:t>
            </w:r>
            <w:r w:rsidR="00CF0836">
              <w:rPr>
                <w:rFonts w:ascii="Times New Roman" w:hAnsi="Times New Roman" w:cs="Times New Roman"/>
              </w:rPr>
              <w:t>брю</w:t>
            </w:r>
            <w:r w:rsidR="000A1B04" w:rsidRPr="007B46AA">
              <w:rPr>
                <w:rFonts w:ascii="Times New Roman" w:hAnsi="Times New Roman" w:cs="Times New Roman"/>
              </w:rPr>
              <w:br/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0836" w:rsidRDefault="00D164BB" w:rsidP="001840B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</w:t>
            </w:r>
            <w:r w:rsidR="00AD2CBB">
              <w:rPr>
                <w:rFonts w:ascii="Times New Roman" w:hAnsi="Times New Roman" w:cs="Times New Roman"/>
              </w:rPr>
              <w:t>брю</w:t>
            </w:r>
          </w:p>
          <w:p w:rsidR="000A1B04" w:rsidRPr="007B46AA" w:rsidRDefault="000A1B04" w:rsidP="001840B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B46AA">
              <w:rPr>
                <w:rFonts w:ascii="Times New Roman" w:hAnsi="Times New Roman" w:cs="Times New Roman"/>
              </w:rPr>
              <w:t>2021 г.</w:t>
            </w:r>
          </w:p>
        </w:tc>
      </w:tr>
      <w:tr w:rsidR="000A1B04" w:rsidTr="007A5A50">
        <w:trPr>
          <w:trHeight w:val="17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04" w:rsidRPr="00372D9A" w:rsidRDefault="007A5A50" w:rsidP="007A5A50">
            <w:pPr>
              <w:ind w:left="-57" w:right="-5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</w:t>
            </w:r>
            <w:r w:rsidR="000A1B04" w:rsidRPr="00372D9A">
              <w:rPr>
                <w:rFonts w:ascii="Times New Roman" w:hAnsi="Times New Roman" w:cs="Times New Roman"/>
                <w:b/>
                <w:bCs/>
              </w:rPr>
              <w:t>сего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B04" w:rsidRPr="00F04DBC" w:rsidRDefault="00143F71" w:rsidP="00673436">
            <w:pPr>
              <w:spacing w:before="120" w:after="1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37908533,8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B04" w:rsidRPr="00F04DBC" w:rsidRDefault="00143F71" w:rsidP="00A4113C">
            <w:pPr>
              <w:spacing w:before="120" w:after="1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B04" w:rsidRPr="00F04DBC" w:rsidRDefault="00143F71" w:rsidP="00673436">
            <w:pPr>
              <w:spacing w:before="120" w:after="1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3995670,5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1B04" w:rsidRPr="00F04DBC" w:rsidRDefault="00143F71" w:rsidP="00673436">
            <w:pPr>
              <w:spacing w:before="120" w:after="1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1B04" w:rsidRPr="00F04DBC" w:rsidRDefault="00143F71" w:rsidP="00FC4457">
            <w:pPr>
              <w:spacing w:before="120" w:after="1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117,0</w:t>
            </w:r>
          </w:p>
        </w:tc>
      </w:tr>
      <w:tr w:rsidR="000A1B04" w:rsidTr="00220425">
        <w:trPr>
          <w:trHeight w:val="17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1B04" w:rsidRDefault="000A1B04" w:rsidP="00220425">
            <w:pPr>
              <w:spacing w:before="120" w:after="120"/>
              <w:ind w:left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B04" w:rsidRDefault="000A1B04" w:rsidP="00220425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B04" w:rsidRDefault="000A1B04" w:rsidP="00220425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B04" w:rsidRDefault="000A1B04" w:rsidP="00220425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B04" w:rsidRDefault="000A1B04" w:rsidP="00220425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B04" w:rsidRDefault="000A1B04" w:rsidP="00220425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A1B04" w:rsidTr="00220425">
        <w:trPr>
          <w:trHeight w:val="17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1B04" w:rsidRDefault="000A1B04" w:rsidP="00220425">
            <w:pPr>
              <w:spacing w:before="120" w:after="120"/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оборот оптовой торговли организаций оптовой торговли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B04" w:rsidRDefault="00143F71" w:rsidP="00220425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29400021,5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B04" w:rsidRDefault="00143F71" w:rsidP="00FC4457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B04" w:rsidRDefault="00143F71" w:rsidP="00D45B30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3007384,9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1B04" w:rsidRDefault="00143F71" w:rsidP="00BF4CC3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1B04" w:rsidRDefault="00143F71" w:rsidP="00A4113C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115,9</w:t>
            </w:r>
          </w:p>
        </w:tc>
      </w:tr>
      <w:tr w:rsidR="000A1B04" w:rsidTr="00220425">
        <w:trPr>
          <w:trHeight w:val="124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1B04" w:rsidRDefault="000A1B04" w:rsidP="00220425">
            <w:pPr>
              <w:spacing w:before="120" w:after="120"/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организаций других видов экономической деятельности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B04" w:rsidRDefault="00143F71" w:rsidP="00220425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8508512,3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B04" w:rsidRDefault="00143F71" w:rsidP="00457285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B04" w:rsidRDefault="00143F71" w:rsidP="00FC4457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988285,6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1B04" w:rsidRDefault="00143F71" w:rsidP="00A4113C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1B04" w:rsidRDefault="00143F71" w:rsidP="00FC4457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120,3</w:t>
            </w:r>
          </w:p>
        </w:tc>
      </w:tr>
    </w:tbl>
    <w:p w:rsidR="000A1B04" w:rsidRDefault="000A1B04" w:rsidP="000A1B04">
      <w:pPr>
        <w:pStyle w:val="a6"/>
        <w:rPr>
          <w:rFonts w:ascii="Arial" w:hAnsi="Arial" w:cs="Arial"/>
          <w:sz w:val="16"/>
          <w:szCs w:val="16"/>
        </w:rPr>
      </w:pPr>
    </w:p>
    <w:p w:rsidR="000A1B04" w:rsidRDefault="000A1B04" w:rsidP="000A1B04">
      <w:pPr>
        <w:pStyle w:val="a6"/>
        <w:rPr>
          <w:rFonts w:ascii="Arial" w:hAnsi="Arial" w:cs="Arial"/>
          <w:sz w:val="16"/>
          <w:szCs w:val="16"/>
        </w:rPr>
      </w:pPr>
    </w:p>
    <w:p w:rsidR="000A1B04" w:rsidRPr="00B6247F" w:rsidRDefault="00B6247F" w:rsidP="000A1B04">
      <w:pPr>
        <w:pStyle w:val="a6"/>
        <w:rPr>
          <w:rFonts w:ascii="Times New Roman" w:hAnsi="Times New Roman" w:cs="Times New Roman"/>
          <w:sz w:val="16"/>
          <w:szCs w:val="16"/>
        </w:rPr>
      </w:pPr>
      <w:r w:rsidRPr="00B6247F">
        <w:rPr>
          <w:rFonts w:ascii="Times New Roman" w:hAnsi="Times New Roman" w:cs="Times New Roman"/>
          <w:sz w:val="16"/>
          <w:szCs w:val="16"/>
        </w:rPr>
        <w:t>Незначительные расхождения между итогом и суммой слагаемых объясняются округлением данных</w:t>
      </w:r>
    </w:p>
    <w:sectPr w:rsidR="000A1B04" w:rsidRPr="00B6247F" w:rsidSect="00C314E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348" w:rsidRDefault="00FC6348" w:rsidP="002A53DB">
      <w:pPr>
        <w:spacing w:after="0" w:line="240" w:lineRule="auto"/>
      </w:pPr>
      <w:r>
        <w:separator/>
      </w:r>
    </w:p>
  </w:endnote>
  <w:endnote w:type="continuationSeparator" w:id="0">
    <w:p w:rsidR="00FC6348" w:rsidRDefault="00FC6348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2CE" w:rsidRDefault="00F22424" w:rsidP="001122CE">
    <w:pPr>
      <w:pStyle w:val="ac"/>
      <w:ind w:left="-426"/>
      <w:jc w:val="center"/>
    </w:pPr>
    <w:r>
      <w:rPr>
        <w:noProof/>
      </w:rPr>
      <w:pict>
        <v:shapetype id="_x0000_t34" coordsize="21600,21600" o:spt="34" o:oned="t" adj="10800" path="m,l@0,0@0,21600,21600,21600e" filled="f">
          <v:stroke joinstyle="miter"/>
          <v:formulas>
            <v:f eqn="val #0"/>
          </v:formulas>
          <v:path arrowok="t" fillok="f" o:connecttype="none"/>
          <v:handles>
            <v:h position="#0,center"/>
          </v:handles>
          <o:lock v:ext="edit" shapetype="t"/>
        </v:shapetype>
        <v:shape id="AutoShape 1" o:spid="_x0000_s2053" type="#_x0000_t34" style="position:absolute;left:0;text-align:left;margin-left:-7.8pt;margin-top:4.8pt;width:197.1pt;height: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" adj=",-22703040,-8466" strokecolor="black [3213]"/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4" type="#_x0000_t32" style="position:absolute;left:0;text-align:left;margin-left:259.8pt;margin-top:5.55pt;width:213.75pt;height: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"/>
      </w:pict>
    </w:r>
    <w:r w:rsidR="001122CE" w:rsidRPr="008528E7">
      <w:rPr>
        <w:rFonts w:ascii="Times New Roman" w:hAnsi="Times New Roman"/>
        <w:sz w:val="20"/>
        <w:szCs w:val="20"/>
      </w:rPr>
      <w:t>МОССТАТ</w:t>
    </w:r>
    <w:r w:rsidR="001122CE">
      <w:rPr>
        <w:rFonts w:ascii="Times New Roman" w:hAnsi="Times New Roman"/>
        <w:sz w:val="20"/>
        <w:szCs w:val="20"/>
      </w:rPr>
      <w:br/>
    </w:r>
    <w:r w:rsidR="001122CE" w:rsidRPr="008528E7">
      <w:rPr>
        <w:rFonts w:ascii="Times New Roman" w:hAnsi="Times New Roman"/>
        <w:sz w:val="20"/>
        <w:szCs w:val="20"/>
      </w:rPr>
      <w:t xml:space="preserve">Официальная статистическая информация по </w:t>
    </w:r>
    <w:r w:rsidR="001122CE">
      <w:rPr>
        <w:rFonts w:ascii="Times New Roman" w:hAnsi="Times New Roman"/>
        <w:sz w:val="20"/>
        <w:szCs w:val="20"/>
      </w:rPr>
      <w:t>городу Москве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348" w:rsidRDefault="00FC6348" w:rsidP="002A53DB">
      <w:pPr>
        <w:spacing w:after="0" w:line="240" w:lineRule="auto"/>
      </w:pPr>
      <w:r>
        <w:separator/>
      </w:r>
    </w:p>
  </w:footnote>
  <w:footnote w:type="continuationSeparator" w:id="0">
    <w:p w:rsidR="00FC6348" w:rsidRDefault="00FC6348" w:rsidP="002A5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8E4"/>
    <w:rsid w:val="00014605"/>
    <w:rsid w:val="00014E0A"/>
    <w:rsid w:val="000169B9"/>
    <w:rsid w:val="00024725"/>
    <w:rsid w:val="00026631"/>
    <w:rsid w:val="00026746"/>
    <w:rsid w:val="00045E28"/>
    <w:rsid w:val="00050080"/>
    <w:rsid w:val="000504B5"/>
    <w:rsid w:val="000544B5"/>
    <w:rsid w:val="00060BA8"/>
    <w:rsid w:val="00061C31"/>
    <w:rsid w:val="00067576"/>
    <w:rsid w:val="00067E9E"/>
    <w:rsid w:val="000A1B04"/>
    <w:rsid w:val="000A38F6"/>
    <w:rsid w:val="000E2869"/>
    <w:rsid w:val="000E6ADE"/>
    <w:rsid w:val="000F3D35"/>
    <w:rsid w:val="001016D3"/>
    <w:rsid w:val="001122CE"/>
    <w:rsid w:val="00143F71"/>
    <w:rsid w:val="00144454"/>
    <w:rsid w:val="00146B00"/>
    <w:rsid w:val="001619CE"/>
    <w:rsid w:val="001658F2"/>
    <w:rsid w:val="001670E1"/>
    <w:rsid w:val="00172EE0"/>
    <w:rsid w:val="001840B6"/>
    <w:rsid w:val="001879B8"/>
    <w:rsid w:val="001A5572"/>
    <w:rsid w:val="001A70E5"/>
    <w:rsid w:val="001D66BE"/>
    <w:rsid w:val="001E26BC"/>
    <w:rsid w:val="001E3CF6"/>
    <w:rsid w:val="001F2CB8"/>
    <w:rsid w:val="002126F6"/>
    <w:rsid w:val="00220BF4"/>
    <w:rsid w:val="00256C4F"/>
    <w:rsid w:val="00282F39"/>
    <w:rsid w:val="0028779E"/>
    <w:rsid w:val="00291614"/>
    <w:rsid w:val="00294FDD"/>
    <w:rsid w:val="002A53DB"/>
    <w:rsid w:val="002E040B"/>
    <w:rsid w:val="002F2DB2"/>
    <w:rsid w:val="002F4A31"/>
    <w:rsid w:val="00326194"/>
    <w:rsid w:val="003355A1"/>
    <w:rsid w:val="0034778D"/>
    <w:rsid w:val="00376639"/>
    <w:rsid w:val="0038021E"/>
    <w:rsid w:val="003A4E54"/>
    <w:rsid w:val="003B1C37"/>
    <w:rsid w:val="003B6A9D"/>
    <w:rsid w:val="003D157B"/>
    <w:rsid w:val="003D36DF"/>
    <w:rsid w:val="003E3513"/>
    <w:rsid w:val="003E4F4B"/>
    <w:rsid w:val="003F1FEF"/>
    <w:rsid w:val="003F3501"/>
    <w:rsid w:val="003F386F"/>
    <w:rsid w:val="003F4DE1"/>
    <w:rsid w:val="00404872"/>
    <w:rsid w:val="004061E2"/>
    <w:rsid w:val="004128DC"/>
    <w:rsid w:val="00421D79"/>
    <w:rsid w:val="00422143"/>
    <w:rsid w:val="0044154D"/>
    <w:rsid w:val="0045493D"/>
    <w:rsid w:val="00457285"/>
    <w:rsid w:val="00490942"/>
    <w:rsid w:val="004A5038"/>
    <w:rsid w:val="004B126E"/>
    <w:rsid w:val="004C0E81"/>
    <w:rsid w:val="004C5BD7"/>
    <w:rsid w:val="004D4D7A"/>
    <w:rsid w:val="004F3615"/>
    <w:rsid w:val="004F5A8E"/>
    <w:rsid w:val="00506179"/>
    <w:rsid w:val="00507E25"/>
    <w:rsid w:val="005136BA"/>
    <w:rsid w:val="0052525A"/>
    <w:rsid w:val="00540FDF"/>
    <w:rsid w:val="0054495A"/>
    <w:rsid w:val="00586EEF"/>
    <w:rsid w:val="005959E3"/>
    <w:rsid w:val="005B4E30"/>
    <w:rsid w:val="005B73CC"/>
    <w:rsid w:val="005C068B"/>
    <w:rsid w:val="005D541F"/>
    <w:rsid w:val="005E4584"/>
    <w:rsid w:val="005E785E"/>
    <w:rsid w:val="005F7507"/>
    <w:rsid w:val="006136CF"/>
    <w:rsid w:val="00613C14"/>
    <w:rsid w:val="00623D1C"/>
    <w:rsid w:val="00624F19"/>
    <w:rsid w:val="006342A9"/>
    <w:rsid w:val="00642C09"/>
    <w:rsid w:val="006527D4"/>
    <w:rsid w:val="0065424F"/>
    <w:rsid w:val="00662F4E"/>
    <w:rsid w:val="0066682A"/>
    <w:rsid w:val="00673436"/>
    <w:rsid w:val="00687400"/>
    <w:rsid w:val="006A49E0"/>
    <w:rsid w:val="006B01F0"/>
    <w:rsid w:val="006C37C1"/>
    <w:rsid w:val="006C7535"/>
    <w:rsid w:val="006E13A9"/>
    <w:rsid w:val="006E5F6C"/>
    <w:rsid w:val="00702DD0"/>
    <w:rsid w:val="0070453D"/>
    <w:rsid w:val="00727637"/>
    <w:rsid w:val="00765E93"/>
    <w:rsid w:val="007872BA"/>
    <w:rsid w:val="007A5A50"/>
    <w:rsid w:val="007B6C5D"/>
    <w:rsid w:val="007F05E1"/>
    <w:rsid w:val="00803EE6"/>
    <w:rsid w:val="0080473A"/>
    <w:rsid w:val="00815F57"/>
    <w:rsid w:val="00822110"/>
    <w:rsid w:val="00822A1F"/>
    <w:rsid w:val="008419E7"/>
    <w:rsid w:val="008470AB"/>
    <w:rsid w:val="00853A45"/>
    <w:rsid w:val="00853C65"/>
    <w:rsid w:val="008A3CFB"/>
    <w:rsid w:val="008A7BC5"/>
    <w:rsid w:val="008B07EA"/>
    <w:rsid w:val="008B56DE"/>
    <w:rsid w:val="008D6ACF"/>
    <w:rsid w:val="008E5072"/>
    <w:rsid w:val="008F6E24"/>
    <w:rsid w:val="00915C2D"/>
    <w:rsid w:val="009527E0"/>
    <w:rsid w:val="00952BFF"/>
    <w:rsid w:val="0096542A"/>
    <w:rsid w:val="00967F6F"/>
    <w:rsid w:val="00987AC3"/>
    <w:rsid w:val="00991B49"/>
    <w:rsid w:val="00992AD7"/>
    <w:rsid w:val="00994B80"/>
    <w:rsid w:val="009A48DC"/>
    <w:rsid w:val="009B321D"/>
    <w:rsid w:val="009C6091"/>
    <w:rsid w:val="009D1262"/>
    <w:rsid w:val="009D4EAA"/>
    <w:rsid w:val="009F3F27"/>
    <w:rsid w:val="00A05272"/>
    <w:rsid w:val="00A14288"/>
    <w:rsid w:val="00A25DF0"/>
    <w:rsid w:val="00A4113C"/>
    <w:rsid w:val="00A67B56"/>
    <w:rsid w:val="00A83EBD"/>
    <w:rsid w:val="00A95233"/>
    <w:rsid w:val="00AC2962"/>
    <w:rsid w:val="00AC4658"/>
    <w:rsid w:val="00AD2CBB"/>
    <w:rsid w:val="00B1148B"/>
    <w:rsid w:val="00B20C2A"/>
    <w:rsid w:val="00B2109E"/>
    <w:rsid w:val="00B40485"/>
    <w:rsid w:val="00B53623"/>
    <w:rsid w:val="00B6247F"/>
    <w:rsid w:val="00B643D3"/>
    <w:rsid w:val="00B72121"/>
    <w:rsid w:val="00B768B1"/>
    <w:rsid w:val="00B86AF2"/>
    <w:rsid w:val="00BA57C9"/>
    <w:rsid w:val="00BA58E4"/>
    <w:rsid w:val="00BA7371"/>
    <w:rsid w:val="00BB213A"/>
    <w:rsid w:val="00BB55F8"/>
    <w:rsid w:val="00BD76EA"/>
    <w:rsid w:val="00BE2B8F"/>
    <w:rsid w:val="00BE7D13"/>
    <w:rsid w:val="00BF07F2"/>
    <w:rsid w:val="00BF4CC3"/>
    <w:rsid w:val="00C007FE"/>
    <w:rsid w:val="00C0366B"/>
    <w:rsid w:val="00C07EC3"/>
    <w:rsid w:val="00C2157C"/>
    <w:rsid w:val="00C2281A"/>
    <w:rsid w:val="00C314E9"/>
    <w:rsid w:val="00C31C52"/>
    <w:rsid w:val="00C42E36"/>
    <w:rsid w:val="00C44185"/>
    <w:rsid w:val="00C539DE"/>
    <w:rsid w:val="00C53CB9"/>
    <w:rsid w:val="00C54A2B"/>
    <w:rsid w:val="00C73671"/>
    <w:rsid w:val="00C74D52"/>
    <w:rsid w:val="00CB47C0"/>
    <w:rsid w:val="00CC152E"/>
    <w:rsid w:val="00CD444C"/>
    <w:rsid w:val="00CF0836"/>
    <w:rsid w:val="00D04DB2"/>
    <w:rsid w:val="00D053F6"/>
    <w:rsid w:val="00D05DB4"/>
    <w:rsid w:val="00D164BB"/>
    <w:rsid w:val="00D45B30"/>
    <w:rsid w:val="00DA5955"/>
    <w:rsid w:val="00DB40C1"/>
    <w:rsid w:val="00DB5504"/>
    <w:rsid w:val="00DD3F37"/>
    <w:rsid w:val="00E01BAB"/>
    <w:rsid w:val="00E14018"/>
    <w:rsid w:val="00E3241A"/>
    <w:rsid w:val="00E325E0"/>
    <w:rsid w:val="00E520FA"/>
    <w:rsid w:val="00E60D01"/>
    <w:rsid w:val="00E60E85"/>
    <w:rsid w:val="00E67451"/>
    <w:rsid w:val="00E81DE2"/>
    <w:rsid w:val="00E94DF0"/>
    <w:rsid w:val="00EA6CBF"/>
    <w:rsid w:val="00EA741E"/>
    <w:rsid w:val="00EC09C6"/>
    <w:rsid w:val="00EC6C18"/>
    <w:rsid w:val="00EE70B0"/>
    <w:rsid w:val="00EF1FAE"/>
    <w:rsid w:val="00F0076D"/>
    <w:rsid w:val="00F03A7C"/>
    <w:rsid w:val="00F12E17"/>
    <w:rsid w:val="00F212B9"/>
    <w:rsid w:val="00F22424"/>
    <w:rsid w:val="00F273E8"/>
    <w:rsid w:val="00F461F0"/>
    <w:rsid w:val="00F47956"/>
    <w:rsid w:val="00F67310"/>
    <w:rsid w:val="00F97106"/>
    <w:rsid w:val="00FA5760"/>
    <w:rsid w:val="00FB1DEC"/>
    <w:rsid w:val="00FB2E4B"/>
    <w:rsid w:val="00FC3329"/>
    <w:rsid w:val="00FC4457"/>
    <w:rsid w:val="00FC561D"/>
    <w:rsid w:val="00FC6348"/>
    <w:rsid w:val="00FD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22CE"/>
  </w:style>
  <w:style w:type="paragraph" w:styleId="ac">
    <w:name w:val="footer"/>
    <w:basedOn w:val="a"/>
    <w:link w:val="ad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22CE"/>
  </w:style>
  <w:style w:type="paragraph" w:styleId="ae">
    <w:name w:val="Balloon Text"/>
    <w:basedOn w:val="a"/>
    <w:link w:val="af"/>
    <w:uiPriority w:val="99"/>
    <w:semiHidden/>
    <w:unhideWhenUsed/>
    <w:rsid w:val="000A1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A1B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"/>
          <c:y val="3.5931508561430528E-2"/>
          <c:w val="1"/>
          <c:h val="0.54338507686539184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 соответствующему периоду предыдущего года</c:v>
                </c:pt>
              </c:strCache>
            </c:strRef>
          </c:tx>
          <c:cat>
            <c:strRef>
              <c:f>Лист1!$A$2:$A$25</c:f>
              <c:strCache>
                <c:ptCount val="24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IX</c:v>
                </c:pt>
                <c:pt idx="21">
                  <c:v>X</c:v>
                </c:pt>
                <c:pt idx="22">
                  <c:v>XI</c:v>
                </c:pt>
                <c:pt idx="23">
                  <c:v>XII</c:v>
                </c:pt>
              </c:strCache>
            </c:strRef>
          </c:cat>
          <c:val>
            <c:numRef>
              <c:f>Лист1!$B$2:$B$25</c:f>
              <c:numCache>
                <c:formatCode>General</c:formatCode>
                <c:ptCount val="24"/>
                <c:pt idx="0">
                  <c:v>106.5</c:v>
                </c:pt>
                <c:pt idx="1">
                  <c:v>107.7</c:v>
                </c:pt>
                <c:pt idx="2">
                  <c:v>103.1</c:v>
                </c:pt>
                <c:pt idx="3" formatCode="0.0">
                  <c:v>82</c:v>
                </c:pt>
                <c:pt idx="4">
                  <c:v>81.7</c:v>
                </c:pt>
                <c:pt idx="5" formatCode="0.0">
                  <c:v>97</c:v>
                </c:pt>
                <c:pt idx="6" formatCode="0.0">
                  <c:v>102.3</c:v>
                </c:pt>
                <c:pt idx="7">
                  <c:v>96.7</c:v>
                </c:pt>
                <c:pt idx="8">
                  <c:v>98.5</c:v>
                </c:pt>
                <c:pt idx="9" formatCode="0.0">
                  <c:v>95.2</c:v>
                </c:pt>
                <c:pt idx="10">
                  <c:v>97.9</c:v>
                </c:pt>
                <c:pt idx="11">
                  <c:v>105.8</c:v>
                </c:pt>
                <c:pt idx="12">
                  <c:v>107.4</c:v>
                </c:pt>
                <c:pt idx="13">
                  <c:v>104.8</c:v>
                </c:pt>
                <c:pt idx="14">
                  <c:v>112.1</c:v>
                </c:pt>
                <c:pt idx="15">
                  <c:v>143.30000000000001</c:v>
                </c:pt>
                <c:pt idx="16" formatCode="0.0">
                  <c:v>135.4</c:v>
                </c:pt>
                <c:pt idx="17">
                  <c:v>120.7</c:v>
                </c:pt>
                <c:pt idx="18">
                  <c:v>112.3</c:v>
                </c:pt>
                <c:pt idx="19">
                  <c:v>94.9</c:v>
                </c:pt>
                <c:pt idx="20" formatCode="0.0">
                  <c:v>91.6</c:v>
                </c:pt>
                <c:pt idx="21">
                  <c:v>93.5</c:v>
                </c:pt>
                <c:pt idx="22">
                  <c:v>89.7</c:v>
                </c:pt>
                <c:pt idx="23">
                  <c:v>91.2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 предыдущему периоду</c:v>
                </c:pt>
              </c:strCache>
            </c:strRef>
          </c:tx>
          <c:cat>
            <c:strRef>
              <c:f>Лист1!$A$2:$A$25</c:f>
              <c:strCache>
                <c:ptCount val="24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IX</c:v>
                </c:pt>
                <c:pt idx="21">
                  <c:v>X</c:v>
                </c:pt>
                <c:pt idx="22">
                  <c:v>XI</c:v>
                </c:pt>
                <c:pt idx="23">
                  <c:v>XII</c:v>
                </c:pt>
              </c:strCache>
            </c:strRef>
          </c:cat>
          <c:val>
            <c:numRef>
              <c:f>Лист1!$C$2:$C$25</c:f>
              <c:numCache>
                <c:formatCode>General</c:formatCode>
                <c:ptCount val="24"/>
                <c:pt idx="0">
                  <c:v>67.599999999999994</c:v>
                </c:pt>
                <c:pt idx="1">
                  <c:v>109.1</c:v>
                </c:pt>
                <c:pt idx="2">
                  <c:v>112.3</c:v>
                </c:pt>
                <c:pt idx="3">
                  <c:v>76.400000000000006</c:v>
                </c:pt>
                <c:pt idx="4">
                  <c:v>98.2</c:v>
                </c:pt>
                <c:pt idx="5" formatCode="0.0">
                  <c:v>123.1</c:v>
                </c:pt>
                <c:pt idx="6" formatCode="0.0">
                  <c:v>107</c:v>
                </c:pt>
                <c:pt idx="7" formatCode="0.0">
                  <c:v>101</c:v>
                </c:pt>
                <c:pt idx="8" formatCode="0.0">
                  <c:v>105</c:v>
                </c:pt>
                <c:pt idx="9" formatCode="0.0">
                  <c:v>103</c:v>
                </c:pt>
                <c:pt idx="10" formatCode="0.0">
                  <c:v>102.9</c:v>
                </c:pt>
                <c:pt idx="11" formatCode="0.0">
                  <c:v>115</c:v>
                </c:pt>
                <c:pt idx="12">
                  <c:v>68.599999999999994</c:v>
                </c:pt>
                <c:pt idx="13">
                  <c:v>106.5</c:v>
                </c:pt>
                <c:pt idx="14">
                  <c:v>120.2</c:v>
                </c:pt>
                <c:pt idx="15">
                  <c:v>97.6</c:v>
                </c:pt>
                <c:pt idx="16">
                  <c:v>92.8</c:v>
                </c:pt>
                <c:pt idx="17">
                  <c:v>109.8</c:v>
                </c:pt>
                <c:pt idx="18" formatCode="0.0">
                  <c:v>99.5</c:v>
                </c:pt>
                <c:pt idx="19">
                  <c:v>85.3</c:v>
                </c:pt>
                <c:pt idx="20">
                  <c:v>101.3</c:v>
                </c:pt>
                <c:pt idx="21">
                  <c:v>105.2</c:v>
                </c:pt>
                <c:pt idx="22">
                  <c:v>98.7</c:v>
                </c:pt>
                <c:pt idx="23" formatCode="0.0">
                  <c:v>117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9841920"/>
        <c:axId val="92178112"/>
      </c:lineChart>
      <c:catAx>
        <c:axId val="109841920"/>
        <c:scaling>
          <c:orientation val="minMax"/>
        </c:scaling>
        <c:delete val="0"/>
        <c:axPos val="b"/>
        <c:majorGridlines/>
        <c:minorGridlines/>
        <c:majorTickMark val="out"/>
        <c:minorTickMark val="none"/>
        <c:tickLblPos val="nextTo"/>
        <c:crossAx val="92178112"/>
        <c:crosses val="autoZero"/>
        <c:auto val="1"/>
        <c:lblAlgn val="ctr"/>
        <c:lblOffset val="100"/>
        <c:noMultiLvlLbl val="0"/>
      </c:catAx>
      <c:valAx>
        <c:axId val="92178112"/>
        <c:scaling>
          <c:orientation val="minMax"/>
          <c:min val="50"/>
        </c:scaling>
        <c:delete val="0"/>
        <c:axPos val="l"/>
        <c:majorGridlines/>
        <c:minorGridlines/>
        <c:numFmt formatCode="General" sourceLinked="1"/>
        <c:majorTickMark val="out"/>
        <c:minorTickMark val="none"/>
        <c:tickLblPos val="nextTo"/>
        <c:crossAx val="109841920"/>
        <c:crosses val="autoZero"/>
        <c:crossBetween val="between"/>
        <c:majorUnit val="40"/>
      </c:valAx>
      <c:spPr>
        <a:noFill/>
        <a:ln w="25400">
          <a:noFill/>
        </a:ln>
      </c:spPr>
    </c:plotArea>
    <c:legend>
      <c:legendPos val="l"/>
      <c:layout>
        <c:manualLayout>
          <c:xMode val="edge"/>
          <c:yMode val="edge"/>
          <c:x val="5.8899321176515869E-2"/>
          <c:y val="0.74411033402112925"/>
          <c:w val="0.82084465248296778"/>
          <c:h val="0.12500270799483387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0.04608</cdr:x>
      <cdr:y>0.68004</cdr:y>
    </cdr:from>
    <cdr:to>
      <cdr:x>0.16283</cdr:x>
      <cdr:y>0.75697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285732" y="2040375"/>
          <a:ext cx="723918" cy="230819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solidFill>
            <a:schemeClr val="bg1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r>
            <a:rPr lang="ru-RU" sz="1050" b="1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2020 г.</a:t>
          </a:r>
        </a:p>
      </cdr:txBody>
    </cdr:sp>
  </cdr:relSizeAnchor>
  <cdr:relSizeAnchor xmlns:cdr="http://schemas.openxmlformats.org/drawingml/2006/chartDrawing">
    <cdr:from>
      <cdr:x>0.87626</cdr:x>
      <cdr:y>0.68756</cdr:y>
    </cdr:from>
    <cdr:to>
      <cdr:x>1</cdr:x>
      <cdr:y>0.76448</cdr:y>
    </cdr:to>
    <cdr:sp macro="" textlink="">
      <cdr:nvSpPr>
        <cdr:cNvPr id="3" name="Прямоугольник 2"/>
        <cdr:cNvSpPr/>
      </cdr:nvSpPr>
      <cdr:spPr>
        <a:xfrm xmlns:a="http://schemas.openxmlformats.org/drawingml/2006/main">
          <a:off x="5433484" y="2062938"/>
          <a:ext cx="767291" cy="230789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solidFill>
            <a:schemeClr val="bg1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pPr algn="r"/>
          <a:r>
            <a:rPr lang="ru-RU" sz="1050" b="1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2021 г</a:t>
          </a:r>
          <a:r>
            <a:rPr lang="ru-RU" sz="105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.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F69ED-9C89-4EB3-AF84-08CEC208E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Люляк Александра Сергеевна</cp:lastModifiedBy>
  <cp:revision>34</cp:revision>
  <cp:lastPrinted>2021-12-23T07:40:00Z</cp:lastPrinted>
  <dcterms:created xsi:type="dcterms:W3CDTF">2021-06-17T14:13:00Z</dcterms:created>
  <dcterms:modified xsi:type="dcterms:W3CDTF">2022-02-02T10:00:00Z</dcterms:modified>
</cp:coreProperties>
</file>